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8"/>
        </w:rPr>
      </w:pPr>
      <w:r>
        <w:rPr>
          <w:sz w:val="28"/>
        </w:rPr>
        <w:t>СОВЕТ МУНИЦИПАЛЬНОГО ОБРАЗОВАНИЯ</w:t>
      </w:r>
    </w:p>
    <w:p>
      <w:pPr>
        <w:pStyle w:val="Normal"/>
        <w:jc w:val="center"/>
        <w:rPr>
          <w:sz w:val="28"/>
        </w:rPr>
      </w:pPr>
      <w:r>
        <w:rPr>
          <w:sz w:val="28"/>
        </w:rPr>
        <w:t>«СЕЛЬСКОЕ ПОСЕЛЕНИЕ ЗОЛОТУХИНСКИЙ СЕЛЬСОВЕТ</w:t>
      </w:r>
    </w:p>
    <w:p>
      <w:pPr>
        <w:pStyle w:val="Normal"/>
        <w:jc w:val="center"/>
        <w:rPr>
          <w:sz w:val="28"/>
        </w:rPr>
      </w:pPr>
      <w:r>
        <w:rPr>
          <w:sz w:val="28"/>
        </w:rPr>
        <w:t xml:space="preserve">АХТУБИНСКИЙ МУНИЦИПАЛЬНЫЙ РАЙОН </w:t>
      </w:r>
    </w:p>
    <w:p>
      <w:pPr>
        <w:pStyle w:val="Normal"/>
        <w:jc w:val="center"/>
        <w:rPr>
          <w:sz w:val="28"/>
        </w:rPr>
      </w:pPr>
      <w:r>
        <w:rPr>
          <w:sz w:val="28"/>
        </w:rPr>
        <w:t>АСТРАХАНСКОЙ ОБЛАСТИ»</w: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>
          <w:b/>
          <w:b/>
          <w:sz w:val="28"/>
        </w:rPr>
      </w:pPr>
      <w:r>
        <w:rPr>
          <w:b/>
          <w:sz w:val="28"/>
        </w:rPr>
        <w:t xml:space="preserve">Р Е Ш Е Н И Е №    </w:t>
      </w:r>
      <w:r>
        <w:rPr>
          <w:b/>
          <w:sz w:val="28"/>
          <w:u w:val="single"/>
        </w:rPr>
        <w:t xml:space="preserve"> 5</w:t>
      </w:r>
    </w:p>
    <w:p>
      <w:pPr>
        <w:pStyle w:val="Normal"/>
        <w:rPr>
          <w:sz w:val="28"/>
        </w:rPr>
      </w:pPr>
      <w:r>
        <w:rPr>
          <w:sz w:val="28"/>
        </w:rPr>
        <w:t xml:space="preserve"> </w:t>
      </w:r>
    </w:p>
    <w:p>
      <w:pPr>
        <w:pStyle w:val="Normal"/>
        <w:tabs>
          <w:tab w:val="clear" w:pos="709"/>
          <w:tab w:val="left" w:pos="7540" w:leader="none"/>
        </w:tabs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>с. Золотуха</w:t>
      </w:r>
      <w:r>
        <w:rPr>
          <w:sz w:val="28"/>
        </w:rPr>
        <w:t xml:space="preserve">                                                                                         </w:t>
      </w:r>
      <w:r>
        <w:rPr>
          <w:sz w:val="28"/>
          <w:u w:val="single"/>
        </w:rPr>
        <w:t xml:space="preserve">30.06.2026  </w:t>
      </w:r>
    </w:p>
    <w:p>
      <w:pPr>
        <w:pStyle w:val="Normal"/>
        <w:tabs>
          <w:tab w:val="clear" w:pos="709"/>
          <w:tab w:val="left" w:pos="7540" w:leader="none"/>
        </w:tabs>
        <w:rPr>
          <w:sz w:val="28"/>
          <w:u w:val="single"/>
        </w:rPr>
      </w:pPr>
      <w:r>
        <w:rPr>
          <w:sz w:val="28"/>
          <w:u w:val="single"/>
        </w:rPr>
      </w:r>
    </w:p>
    <w:p>
      <w:pPr>
        <w:pStyle w:val="Normal"/>
        <w:tabs>
          <w:tab w:val="clear" w:pos="709"/>
          <w:tab w:val="left" w:pos="7540" w:leader="none"/>
        </w:tabs>
        <w:jc w:val="center"/>
        <w:rPr>
          <w:sz w:val="28"/>
        </w:rPr>
      </w:pPr>
      <w:r>
        <w:rPr>
          <w:sz w:val="28"/>
          <w:szCs w:val="28"/>
        </w:rPr>
        <w:t>О внесении изменений в Решение Совета от 15.12.2025 № 10 «О бюджете муниципального образования «</w:t>
      </w:r>
      <w:r>
        <w:rPr>
          <w:color w:val="111111"/>
          <w:sz w:val="28"/>
          <w:szCs w:val="28"/>
        </w:rPr>
        <w:t>Сельское поселение Золотухинский сельсовет Ахтубинского муниципального района Астраханской области» на 2026 год и на плановый период 2027-2028 годов»</w:t>
      </w:r>
    </w:p>
    <w:p>
      <w:pPr>
        <w:pStyle w:val="1"/>
        <w:rPr>
          <w:szCs w:val="28"/>
        </w:rPr>
      </w:pPr>
      <w:r>
        <w:rPr>
          <w:szCs w:val="28"/>
        </w:rPr>
        <w:t xml:space="preserve">       </w:t>
      </w:r>
    </w:p>
    <w:p>
      <w:pPr>
        <w:pStyle w:val="Normal"/>
        <w:ind w:firstLine="709"/>
        <w:jc w:val="both"/>
        <w:rPr>
          <w:color w:val="111111"/>
          <w:sz w:val="28"/>
          <w:szCs w:val="28"/>
        </w:rPr>
      </w:pPr>
      <w:r>
        <w:rPr>
          <w:rFonts w:eastAsia="Lucida Sans Unicode"/>
          <w:color w:val="111111"/>
          <w:kern w:val="2"/>
          <w:sz w:val="28"/>
          <w:szCs w:val="28"/>
        </w:rPr>
        <w:t>Руководствуясь Бюджетным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06.10.2003 № 131-ФЗ «Об общих принципах организации местного самоуправления в РФ», приказом Минфина России от 10.06.2025 № 70н «Об утверждении кодов (перечней кодов) бюджетной классификации Российской Федерации на 2026 год (на 2026 год и на плановый период 2027 и 2028 годов)</w:t>
      </w:r>
      <w:r>
        <w:rPr>
          <w:rFonts w:eastAsia="Lucida Sans Unicode"/>
          <w:color w:val="000000"/>
          <w:kern w:val="2"/>
          <w:sz w:val="28"/>
          <w:szCs w:val="28"/>
        </w:rPr>
        <w:t>, Уставом муниципального</w:t>
      </w:r>
      <w:r>
        <w:rPr>
          <w:rFonts w:eastAsia="Lucida Sans Unicode"/>
          <w:color w:val="111111"/>
          <w:kern w:val="2"/>
          <w:sz w:val="28"/>
          <w:szCs w:val="28"/>
        </w:rPr>
        <w:t xml:space="preserve"> образования «Сельское поселение Золотухинский сельсовет Ахтубинского муниципального района Астраханской области», постановлением от 17.06.2024 № 7а «О положении о бюджетном процессе в муниципальном образовании «Сельское поселение Золотухинский сельсовет Ахтубинского муниципального района Астраханской области»,</w:t>
      </w:r>
      <w:r>
        <w:rPr>
          <w:color w:val="111111"/>
          <w:sz w:val="28"/>
          <w:szCs w:val="28"/>
        </w:rPr>
        <w:t xml:space="preserve"> Совет муниципального образования «Сельское поселение Золотухинский сельсовет Ахтубинского муниципального района Астраханской области»  </w:t>
      </w:r>
    </w:p>
    <w:p>
      <w:pPr>
        <w:pStyle w:val="Normal"/>
        <w:ind w:firstLine="709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>РЕШИЛ: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Внести в решение Совета МО </w:t>
      </w:r>
      <w:r>
        <w:rPr>
          <w:rFonts w:cs="Arial"/>
          <w:color w:val="111111"/>
          <w:sz w:val="28"/>
          <w:szCs w:val="28"/>
        </w:rPr>
        <w:t>«Сельское поселение Золотухинский сельсовет Ахтубинского муниципального района Астраханской области»</w:t>
      </w:r>
      <w:r>
        <w:rPr>
          <w:rFonts w:cs="Arial"/>
          <w:sz w:val="28"/>
          <w:szCs w:val="28"/>
        </w:rPr>
        <w:t xml:space="preserve"> от 15.12.2025 № 10 «О бюджете муниципального образования «Сельское поселение </w:t>
      </w:r>
      <w:r>
        <w:rPr>
          <w:rFonts w:cs="Arial"/>
          <w:color w:val="111111"/>
          <w:sz w:val="28"/>
          <w:szCs w:val="28"/>
        </w:rPr>
        <w:t xml:space="preserve">Золотухинский сельсовет </w:t>
      </w:r>
      <w:r>
        <w:rPr>
          <w:rFonts w:cs="Arial"/>
          <w:sz w:val="28"/>
          <w:szCs w:val="28"/>
        </w:rPr>
        <w:t>Ахтубинского муниципального района Астраханской области» на 2026 год и на плановый период 2027 и 2028 годов» следующие изменения:</w:t>
      </w:r>
    </w:p>
    <w:p>
      <w:pPr>
        <w:pStyle w:val="Normal"/>
        <w:ind w:firstLine="709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1. Статью 1 изложить в следующей редакции:</w:t>
      </w:r>
    </w:p>
    <w:p>
      <w:pPr>
        <w:pStyle w:val="Style16"/>
        <w:tabs>
          <w:tab w:val="clear" w:pos="709"/>
          <w:tab w:val="left" w:pos="0" w:leader="none"/>
        </w:tabs>
        <w:spacing w:before="0" w:after="0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«1. Утвердить основные характеристики бюджета муниципального образования «Сельское поселение </w:t>
      </w:r>
      <w:r>
        <w:rPr>
          <w:rFonts w:cs="Arial"/>
          <w:color w:val="111111"/>
          <w:sz w:val="28"/>
          <w:szCs w:val="28"/>
        </w:rPr>
        <w:t xml:space="preserve">Золотухинский сельсовет </w:t>
      </w:r>
      <w:r>
        <w:rPr>
          <w:rFonts w:cs="Arial"/>
          <w:sz w:val="28"/>
          <w:szCs w:val="28"/>
        </w:rPr>
        <w:t>Ахтубинского муниципального района Астраханской области» на 2026 год:</w:t>
      </w:r>
    </w:p>
    <w:p>
      <w:pPr>
        <w:pStyle w:val="Style16"/>
        <w:spacing w:before="0" w:after="0"/>
        <w:ind w:firstLine="709"/>
        <w:jc w:val="both"/>
        <w:rPr/>
      </w:pPr>
      <w:r>
        <w:rPr>
          <w:rFonts w:cs="Arial"/>
          <w:sz w:val="28"/>
          <w:szCs w:val="28"/>
        </w:rPr>
        <w:t>- общий объем доходов в сумме 3 845,61798 тыс. руб., в том числе за счет межбюджетных трансфертов, получаемых из других бюджетов бюджетной системы РФ – 2 149,35798 тыс. руб.</w:t>
      </w:r>
    </w:p>
    <w:p>
      <w:pPr>
        <w:pStyle w:val="Style16"/>
        <w:spacing w:before="0" w:after="0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- общий объем расходов в сумме 4 118,15528 тыс. руб.</w:t>
      </w:r>
    </w:p>
    <w:p>
      <w:pPr>
        <w:pStyle w:val="Normal"/>
        <w:ind w:firstLine="709"/>
        <w:jc w:val="both"/>
        <w:rPr>
          <w:sz w:val="28"/>
        </w:rPr>
      </w:pPr>
      <w:r>
        <w:rPr>
          <w:sz w:val="28"/>
        </w:rPr>
        <w:t>- дефицит – 272,53730 тыс. рублей.</w:t>
      </w:r>
    </w:p>
    <w:p>
      <w:pPr>
        <w:pStyle w:val="Style16"/>
        <w:spacing w:before="240" w:after="0"/>
        <w:ind w:firstLine="709"/>
        <w:jc w:val="both"/>
        <w:rPr>
          <w:sz w:val="28"/>
        </w:rPr>
      </w:pPr>
      <w:r>
        <w:rPr>
          <w:sz w:val="28"/>
        </w:rPr>
        <w:t>- общий объем доходов на 2027 год в сумме 3 342,02116 тыс. руб., в том числе за счет межбюджетных трансфертов, получаемы</w:t>
      </w:r>
      <w:bookmarkStart w:id="0" w:name="_GoBack"/>
      <w:bookmarkEnd w:id="0"/>
      <w:r>
        <w:rPr>
          <w:sz w:val="28"/>
        </w:rPr>
        <w:t xml:space="preserve">х из других бюджетов бюджетной системы РФ – 1 670,62116 тыс. руб., </w:t>
      </w:r>
    </w:p>
    <w:p>
      <w:pPr>
        <w:pStyle w:val="Style16"/>
        <w:spacing w:before="0" w:after="0"/>
        <w:ind w:firstLine="709"/>
        <w:jc w:val="both"/>
        <w:rPr/>
      </w:pPr>
      <w:r>
        <w:rPr>
          <w:rFonts w:cs="Arial"/>
          <w:sz w:val="28"/>
          <w:szCs w:val="28"/>
        </w:rPr>
        <w:t xml:space="preserve">- общий объем расходов на 2027 год в сумме </w:t>
      </w:r>
      <w:r>
        <w:rPr>
          <w:sz w:val="28"/>
        </w:rPr>
        <w:t>3 342,02116</w:t>
      </w:r>
      <w:r>
        <w:rPr>
          <w:rFonts w:cs="Arial"/>
          <w:sz w:val="28"/>
          <w:szCs w:val="28"/>
        </w:rPr>
        <w:t xml:space="preserve"> тыс. руб., в том числе условно утверждаемые расходы в сумме 69,57250 тыс.руб.;</w:t>
      </w:r>
    </w:p>
    <w:p>
      <w:pPr>
        <w:pStyle w:val="Normal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- дефицит/профицит бюджета на 2027 год в сумме 0,0 тыс.руб.;</w:t>
      </w:r>
    </w:p>
    <w:p>
      <w:pPr>
        <w:pStyle w:val="Style16"/>
        <w:spacing w:before="240" w:after="0"/>
        <w:ind w:firstLine="709"/>
        <w:jc w:val="both"/>
        <w:rPr>
          <w:rFonts w:cs="Arial"/>
          <w:sz w:val="28"/>
          <w:szCs w:val="28"/>
        </w:rPr>
      </w:pPr>
      <w:r>
        <w:rPr>
          <w:sz w:val="28"/>
        </w:rPr>
        <w:t>- общий объем доходов на 2028 год сумме 3 425,73015 тыс. руб., в том числе за счет межбюджетных трансфертов, получаемых из других бюджетов бюджетной системы РФ – 1 736,63015 тыс. руб.</w:t>
      </w:r>
      <w:r>
        <w:rPr>
          <w:rFonts w:cs="Arial"/>
          <w:sz w:val="28"/>
          <w:szCs w:val="28"/>
        </w:rPr>
        <w:t xml:space="preserve"> </w:t>
      </w:r>
    </w:p>
    <w:p>
      <w:pPr>
        <w:pStyle w:val="Style16"/>
        <w:spacing w:before="0" w:after="0"/>
        <w:ind w:firstLine="709"/>
        <w:jc w:val="both"/>
        <w:rPr/>
      </w:pPr>
      <w:r>
        <w:rPr>
          <w:rFonts w:cs="Arial"/>
          <w:sz w:val="28"/>
          <w:szCs w:val="28"/>
        </w:rPr>
        <w:t>- общий объем расходов на 2027 год в сумме 3 425,73015 тыс.руб., в том числе условно утверждаемые расходы в сумме 139,74000 тыс.руб.</w:t>
      </w:r>
    </w:p>
    <w:p>
      <w:pPr>
        <w:pStyle w:val="Normal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- дефицит/профицит бюджета на 2028 год в сумме 0,0 тыс.руб.».</w:t>
      </w:r>
    </w:p>
    <w:p>
      <w:pPr>
        <w:pStyle w:val="Style16"/>
        <w:spacing w:before="0" w:after="0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</w:r>
    </w:p>
    <w:p>
      <w:pPr>
        <w:pStyle w:val="Normal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2. </w:t>
      </w:r>
      <w:r>
        <w:rPr>
          <w:sz w:val="28"/>
          <w:szCs w:val="28"/>
        </w:rPr>
        <w:t>Приложения 1; 2; 3; 4; 5; 7 изложить в новой редакции (прилагаются).</w:t>
      </w:r>
    </w:p>
    <w:p>
      <w:pPr>
        <w:pStyle w:val="Normal"/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</w:p>
    <w:p>
      <w:pPr>
        <w:pStyle w:val="Normal"/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3. </w:t>
      </w:r>
      <w:r>
        <w:rPr>
          <w:sz w:val="28"/>
        </w:rPr>
        <w:t>Пункт 2 решения Совета изложить в новой редакции:</w:t>
      </w:r>
    </w:p>
    <w:p>
      <w:pPr>
        <w:pStyle w:val="Normal"/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«2. Учесть в бюджете муниципального образования </w:t>
      </w:r>
      <w:r>
        <w:rPr>
          <w:sz w:val="28"/>
        </w:rPr>
        <w:t>«Сельское поселение Золотухинский сельсовет Ахтубинского муниципального района Астраханской области» объем доходов по основным источникам:</w:t>
      </w:r>
    </w:p>
    <w:p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на 2026 год согласно приложению № 1 к настоящему решению;</w:t>
      </w:r>
    </w:p>
    <w:p>
      <w:pPr>
        <w:pStyle w:val="ListParagraph"/>
        <w:numPr>
          <w:ilvl w:val="0"/>
          <w:numId w:val="1"/>
        </w:numPr>
        <w:ind w:left="0" w:firstLine="720"/>
        <w:rPr>
          <w:sz w:val="28"/>
        </w:rPr>
      </w:pPr>
      <w:r>
        <w:rPr>
          <w:sz w:val="28"/>
        </w:rPr>
        <w:t>на 2027-2028 годы согласно приложению № 1.1 к настоящему решению.».</w:t>
      </w:r>
    </w:p>
    <w:p>
      <w:pPr>
        <w:pStyle w:val="Normal"/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</w:p>
    <w:p>
      <w:pPr>
        <w:pStyle w:val="Normal"/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4. </w:t>
      </w:r>
      <w:r>
        <w:rPr>
          <w:sz w:val="28"/>
        </w:rPr>
        <w:t>Пункт 4 решения Совета изложить в новой редакции: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«4. Утвердить распределение бюджетных ассигнований:</w:t>
      </w:r>
    </w:p>
    <w:p>
      <w:pPr>
        <w:pStyle w:val="Style16"/>
        <w:spacing w:before="0" w:after="0"/>
        <w:ind w:firstLine="709"/>
        <w:jc w:val="both"/>
        <w:rPr/>
      </w:pPr>
      <w:r>
        <w:rPr>
          <w:sz w:val="28"/>
          <w:szCs w:val="28"/>
        </w:rPr>
        <w:t>1) по разделам, подразделам, целевым статьям,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«Сельское поселение Золотухинский сельсовет Ахтубинского муниципального района Астраханской области»:</w:t>
      </w:r>
    </w:p>
    <w:p>
      <w:pPr>
        <w:pStyle w:val="Style16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2026 год и плановый период 2027-2028 годов согласно приложению № 3 к настоящему решению;</w:t>
      </w:r>
    </w:p>
    <w:p>
      <w:pPr>
        <w:pStyle w:val="ListParagraph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2) по ведомственной структуре расходов бюджета муниципального образования </w:t>
      </w:r>
      <w:r>
        <w:rPr>
          <w:sz w:val="28"/>
        </w:rPr>
        <w:t>«Сельское поселение Золотухинский сельсовет Ахтубинского муниципального района Астраханской области»:</w:t>
      </w:r>
    </w:p>
    <w:p>
      <w:pPr>
        <w:pStyle w:val="ListParagraph"/>
        <w:ind w:left="0" w:firstLine="709"/>
        <w:rPr>
          <w:sz w:val="28"/>
        </w:rPr>
      </w:pPr>
      <w:r>
        <w:rPr>
          <w:sz w:val="28"/>
        </w:rPr>
        <w:t>а) на 2026 год согласно приложению № 4 к настоящему решению;</w:t>
      </w:r>
    </w:p>
    <w:p>
      <w:pPr>
        <w:pStyle w:val="ListParagraph"/>
        <w:ind w:left="0" w:firstLine="709"/>
        <w:rPr>
          <w:sz w:val="28"/>
        </w:rPr>
      </w:pPr>
      <w:r>
        <w:rPr>
          <w:sz w:val="28"/>
        </w:rPr>
        <w:t>б) на 2027 год согласно приложению № 4.1 к настоящему решению;</w:t>
      </w:r>
    </w:p>
    <w:p>
      <w:pPr>
        <w:pStyle w:val="ListParagraph"/>
        <w:ind w:left="0" w:firstLine="709"/>
        <w:rPr>
          <w:sz w:val="28"/>
          <w:szCs w:val="28"/>
        </w:rPr>
      </w:pPr>
      <w:r>
        <w:rPr>
          <w:sz w:val="28"/>
        </w:rPr>
        <w:t>в) на 2028 год согласно приложению № 4.2 к настоящему решению.».</w:t>
      </w:r>
    </w:p>
    <w:p>
      <w:pPr>
        <w:pStyle w:val="ListParagraph"/>
        <w:ind w:left="0" w:firstLine="709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ind w:left="0" w:firstLine="709"/>
        <w:rPr>
          <w:sz w:val="28"/>
          <w:szCs w:val="28"/>
        </w:rPr>
      </w:pPr>
      <w:r>
        <w:rPr>
          <w:sz w:val="28"/>
          <w:szCs w:val="28"/>
        </w:rPr>
        <w:t>5. Пункт 5 решения Совета изложить в новой редакции:</w:t>
      </w:r>
    </w:p>
    <w:p>
      <w:pPr>
        <w:pStyle w:val="ListParagraph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«5. Утвердить общий объем бюджетных ассигнований на исполнение публичных нормативных обязательств на 2026 год в сумме </w:t>
      </w:r>
      <w:r>
        <w:rPr>
          <w:sz w:val="28"/>
          <w:szCs w:val="28"/>
          <w:lang w:eastAsia="zh-CN"/>
        </w:rPr>
        <w:t xml:space="preserve">141,60000 </w:t>
      </w:r>
      <w:r>
        <w:rPr>
          <w:sz w:val="28"/>
          <w:szCs w:val="28"/>
        </w:rPr>
        <w:t>тыс.руб., на</w:t>
      </w:r>
      <w:r>
        <w:rPr>
          <w:color w:val="000000"/>
          <w:sz w:val="28"/>
          <w:szCs w:val="28"/>
        </w:rPr>
        <w:t xml:space="preserve"> плановый период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2027-2028 годы без изменения,</w:t>
      </w:r>
      <w:r>
        <w:rPr>
          <w:sz w:val="28"/>
          <w:szCs w:val="28"/>
        </w:rPr>
        <w:t xml:space="preserve"> согласно приложению № 5 к настоящему решению;»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rFonts w:cs="Arial"/>
          <w:color w:val="111111"/>
          <w:sz w:val="28"/>
          <w:szCs w:val="28"/>
        </w:rPr>
      </w:pPr>
      <w:r>
        <w:rPr>
          <w:rFonts w:cs="Arial"/>
          <w:sz w:val="28"/>
          <w:szCs w:val="28"/>
        </w:rPr>
        <w:t xml:space="preserve">6. Настоящее решение в установленном порядке обнародовать и разместить в информационно-телекоммуникационной сети «Интернет» на официальном сайте администрации муниципального образования </w:t>
      </w:r>
      <w:r>
        <w:rPr>
          <w:sz w:val="28"/>
        </w:rPr>
        <w:t xml:space="preserve">«Сельское поселение Золотухинский сельсовет Ахтубинского муниципального района Астраханской области.   </w:t>
      </w:r>
    </w:p>
    <w:p>
      <w:pPr>
        <w:pStyle w:val="Normal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color w:val="111111"/>
          <w:sz w:val="28"/>
          <w:szCs w:val="28"/>
        </w:rPr>
        <w:t>7. Настоящее решение вступает в силу с момента его обнародования.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9"/>
          <w:tab w:val="left" w:pos="-171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</w:t>
      </w:r>
    </w:p>
    <w:p>
      <w:pPr>
        <w:pStyle w:val="Normal"/>
        <w:tabs>
          <w:tab w:val="clear" w:pos="709"/>
          <w:tab w:val="left" w:pos="-171" w:leader="none"/>
        </w:tabs>
        <w:jc w:val="both"/>
        <w:rPr>
          <w:sz w:val="26"/>
          <w:szCs w:val="26"/>
        </w:rPr>
      </w:pPr>
      <w:r>
        <w:rPr>
          <w:sz w:val="28"/>
          <w:szCs w:val="28"/>
        </w:rPr>
        <w:t>МО «Золотухинский сельсовет»                                                             О.В. Дзюба</w:t>
      </w:r>
    </w:p>
    <w:p>
      <w:pPr>
        <w:pStyle w:val="Normal"/>
        <w:tabs>
          <w:tab w:val="clear" w:pos="709"/>
          <w:tab w:val="left" w:pos="1080" w:leader="none"/>
        </w:tabs>
        <w:ind w:left="540" w:hang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pStyle w:val="Normal"/>
        <w:tabs>
          <w:tab w:val="clear" w:pos="709"/>
          <w:tab w:val="left" w:pos="1080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1080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1080" w:leader="none"/>
        </w:tabs>
        <w:jc w:val="both"/>
        <w:rPr/>
      </w:pPr>
      <w:r>
        <w:rPr>
          <w:sz w:val="28"/>
          <w:szCs w:val="28"/>
        </w:rPr>
        <w:t>Глава муниципального образования</w:t>
      </w:r>
    </w:p>
    <w:p>
      <w:pPr>
        <w:pStyle w:val="Normal"/>
        <w:jc w:val="both"/>
        <w:rPr/>
      </w:pPr>
      <w:r>
        <w:rPr>
          <w:sz w:val="28"/>
          <w:szCs w:val="28"/>
        </w:rPr>
        <w:t>МО «</w:t>
      </w:r>
      <w:r>
        <w:rPr>
          <w:color w:val="111111"/>
          <w:sz w:val="28"/>
          <w:szCs w:val="28"/>
        </w:rPr>
        <w:t>Золотухинский</w:t>
      </w:r>
      <w:r>
        <w:rPr>
          <w:sz w:val="28"/>
          <w:szCs w:val="28"/>
        </w:rPr>
        <w:t xml:space="preserve"> сельсовет»                                                    А.И. Каширский</w:t>
      </w:r>
      <w:hyperlink r:id="rId2">
        <w:bookmarkStart w:id="1" w:name="Par2"/>
        <w:bookmarkStart w:id="2" w:name="Par3"/>
        <w:r>
          <w:rPr>
            <w:sz w:val="26"/>
            <w:szCs w:val="26"/>
          </w:rPr>
          <w:t xml:space="preserve"> </w:t>
        </w:r>
      </w:hyperlink>
      <w:bookmarkEnd w:id="1"/>
      <w:bookmarkEnd w:id="2"/>
    </w:p>
    <w:sectPr>
      <w:headerReference w:type="default" r:id="rId3"/>
      <w:type w:val="nextPage"/>
      <w:pgSz w:w="11906" w:h="16838"/>
      <w:pgMar w:left="1531" w:right="851" w:header="720" w:top="1134" w:footer="0" w:bottom="567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3" wp14:anchorId="522FF85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111250" cy="174625"/>
              <wp:effectExtent l="0" t="0" r="0" b="0"/>
              <wp:wrapSquare wrapText="largest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1060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2"/>
                            <w:rPr/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3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388.7pt;margin-top:0.05pt;width:87.4pt;height:13.65pt;mso-position-horizontal:right;mso-position-horizontal-relative:margin" wp14:anchorId="522FF854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2"/>
                      <w:rPr/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3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84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embedSystemFonts/>
  <w:defaultTabStop w:val="709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d15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7d1532"/>
    <w:pPr>
      <w:keepNext w:val="true"/>
      <w:jc w:val="both"/>
      <w:outlineLvl w:val="0"/>
    </w:pPr>
    <w:rPr>
      <w:sz w:val="28"/>
    </w:rPr>
  </w:style>
  <w:style w:type="paragraph" w:styleId="2">
    <w:name w:val="Heading 2"/>
    <w:basedOn w:val="Normal"/>
    <w:next w:val="Normal"/>
    <w:link w:val="20"/>
    <w:uiPriority w:val="9"/>
    <w:unhideWhenUsed/>
    <w:qFormat/>
    <w:rsid w:val="00f809de"/>
    <w:pPr>
      <w:keepNext w:val="true"/>
      <w:keepLines/>
      <w:spacing w:lineRule="auto" w:line="276"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7d1532"/>
    <w:rPr/>
  </w:style>
  <w:style w:type="character" w:styleId="Style12" w:customStyle="1">
    <w:name w:val="Основной текст Знак"/>
    <w:qFormat/>
    <w:rsid w:val="00f64f0d"/>
    <w:rPr>
      <w:sz w:val="24"/>
      <w:szCs w:val="24"/>
      <w:lang w:eastAsia="ar-SA"/>
    </w:rPr>
  </w:style>
  <w:style w:type="character" w:styleId="Style13" w:customStyle="1">
    <w:name w:val="Интернет-ссылка"/>
    <w:basedOn w:val="DefaultParagraphFont"/>
    <w:uiPriority w:val="99"/>
    <w:unhideWhenUsed/>
    <w:rsid w:val="00571030"/>
    <w:rPr>
      <w:color w:val="0000FF"/>
      <w:u w:val="single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f809de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tyle14" w:customStyle="1">
    <w:name w:val="Посещённая гиперссылка"/>
    <w:rPr>
      <w:color w:val="800000"/>
      <w:u w:val="single"/>
    </w:rPr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rsid w:val="00f64f0d"/>
    <w:pPr>
      <w:spacing w:before="0" w:after="120"/>
    </w:pPr>
    <w:rPr>
      <w:lang w:eastAsia="ar-SA"/>
    </w:rPr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20">
    <w:name w:val="Body Text Indent"/>
    <w:basedOn w:val="Normal"/>
    <w:rsid w:val="007d1532"/>
    <w:pPr>
      <w:tabs>
        <w:tab w:val="clear" w:pos="709"/>
        <w:tab w:val="left" w:pos="1080" w:leader="none"/>
      </w:tabs>
      <w:ind w:left="360" w:hanging="0"/>
      <w:jc w:val="both"/>
    </w:pPr>
    <w:rPr>
      <w:sz w:val="28"/>
    </w:rPr>
  </w:style>
  <w:style w:type="paragraph" w:styleId="BodyTextIndent2">
    <w:name w:val="Body Text Indent 2"/>
    <w:basedOn w:val="Normal"/>
    <w:qFormat/>
    <w:rsid w:val="007d1532"/>
    <w:pPr>
      <w:tabs>
        <w:tab w:val="clear" w:pos="709"/>
        <w:tab w:val="left" w:pos="1080" w:leader="none"/>
      </w:tabs>
      <w:ind w:firstLine="360"/>
      <w:jc w:val="both"/>
    </w:pPr>
    <w:rPr>
      <w:sz w:val="28"/>
    </w:rPr>
  </w:style>
  <w:style w:type="paragraph" w:styleId="Style21" w:customStyle="1">
    <w:name w:val="Верхний и нижний колонтитулы"/>
    <w:basedOn w:val="Normal"/>
    <w:qFormat/>
    <w:pPr/>
    <w:rPr/>
  </w:style>
  <w:style w:type="paragraph" w:styleId="Style22">
    <w:name w:val="Header"/>
    <w:basedOn w:val="Normal"/>
    <w:rsid w:val="007d1532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3">
    <w:name w:val="Footer"/>
    <w:basedOn w:val="Normal"/>
    <w:rsid w:val="007d1532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semiHidden/>
    <w:qFormat/>
    <w:rsid w:val="00925b29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582747"/>
    <w:pPr/>
    <w:rPr>
      <w:rFonts w:cs="Calibri"/>
      <w:lang w:eastAsia="ar-SA"/>
    </w:rPr>
  </w:style>
  <w:style w:type="paragraph" w:styleId="ListParagraph">
    <w:name w:val="List Paragraph"/>
    <w:basedOn w:val="Normal"/>
    <w:uiPriority w:val="1"/>
    <w:qFormat/>
    <w:pPr>
      <w:widowControl w:val="false"/>
      <w:suppressAutoHyphens w:val="false"/>
      <w:ind w:left="118" w:firstLine="707"/>
      <w:jc w:val="both"/>
    </w:pPr>
    <w:rPr>
      <w:sz w:val="22"/>
      <w:szCs w:val="22"/>
    </w:rPr>
  </w:style>
  <w:style w:type="paragraph" w:styleId="Style24" w:customStyle="1">
    <w:name w:val="Содержимое врезки"/>
    <w:basedOn w:val="Normal"/>
    <w:qFormat/>
    <w:pPr/>
    <w:rPr/>
  </w:style>
  <w:style w:type="paragraph" w:styleId="Default" w:customStyle="1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SimSun" w:cs="Arial"/>
      <w:color w:val="000000"/>
      <w:kern w:val="0"/>
      <w:sz w:val="24"/>
      <w:szCs w:val="24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rsid w:val="000e6194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../../../../../..//server-2012/&#1092;&#1080;&#1085;&#1091;&#1087;&#1088;&#1072;&#1074;&#1083;&#1077;&#1085;&#1080;&#1077;%202018/&#1041;&#1102;&#1076;&#1078;&#1077;&#1090;&#1085;&#1099;&#1081;%20(4_46)/&#1044;&#1086;&#1082;&#1091;&#1084;&#1077;&#1085;&#1090;&#1099;%20(4_46_2)/&#1059;&#1058;&#1054;&#1063;&#1053;&#1045;&#1053;&#1048;&#1045;%20&#1041;&#1070;&#1044;&#1046;&#1045;&#1058;&#1040;%202025/&#1059;&#1090;&#1086;&#1095;&#1085;&#1077;&#1085;&#1080;&#1077;%20&#1073;&#1102;&#1076;&#1078;&#1077;&#1090;&#1086;&#1074;%20&#1087;&#1086;&#1089;&#1077;&#1083;&#1077;&#1085;&#1080;&#1081;/Users/&#208;&#159;&#208;&#190;&#208;" TargetMode="External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Application>LibreOffice/6.4.5.2$Windows_x86 LibreOffice_project/a726b36747cf2001e06b58ad5db1aa3a9a1872d6</Application>
  <Pages>3</Pages>
  <Words>676</Words>
  <Characters>4402</Characters>
  <CharactersWithSpaces>5271</CharactersWithSpaces>
  <Paragraphs>46</Paragraphs>
  <Company>******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2025-05-26T05:45:00Z</dcterms:created>
  <dc:creator>*****</dc:creator>
  <dc:description/>
  <dc:language>ru-RU</dc:language>
  <cp:lastModifiedBy/>
  <cp:lastPrinted>2025-05-26T07:32:00Z</cp:lastPrinted>
  <dcterms:modified xsi:type="dcterms:W3CDTF">2026-07-01T17:14:28Z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******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